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EF2" w:rsidRPr="004D6EF2" w:rsidRDefault="004D6EF2" w:rsidP="00DB1226">
      <w:pPr>
        <w:shd w:val="clear" w:color="auto" w:fill="FFFFFF"/>
        <w:spacing w:after="150" w:line="600" w:lineRule="atLeast"/>
        <w:jc w:val="center"/>
        <w:outlineLvl w:val="0"/>
        <w:rPr>
          <w:rFonts w:ascii="MuseoSansCyrl-500" w:eastAsia="Times New Roman" w:hAnsi="MuseoSansCyrl-500" w:cs="Times New Roman"/>
          <w:color w:val="363636"/>
          <w:kern w:val="36"/>
          <w:sz w:val="48"/>
          <w:szCs w:val="48"/>
          <w:lang w:eastAsia="ru-RU"/>
        </w:rPr>
      </w:pPr>
      <w:r w:rsidRPr="004D6EF2">
        <w:rPr>
          <w:rFonts w:ascii="MuseoSansCyrl-500" w:eastAsia="Times New Roman" w:hAnsi="MuseoSansCyrl-500" w:cs="Times New Roman"/>
          <w:color w:val="363636"/>
          <w:kern w:val="36"/>
          <w:sz w:val="48"/>
          <w:szCs w:val="48"/>
          <w:lang w:eastAsia="ru-RU"/>
        </w:rPr>
        <w:t>Петербург станет площадкой для международного проекта «Общая память»</w:t>
      </w:r>
    </w:p>
    <w:p w:rsidR="004D6EF2" w:rsidRPr="004D6EF2" w:rsidRDefault="00DB1226" w:rsidP="00DB12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E5E5E"/>
          <w:sz w:val="24"/>
          <w:szCs w:val="24"/>
          <w:lang w:eastAsia="ru-RU"/>
        </w:rPr>
        <w:t>С</w:t>
      </w:r>
      <w:r w:rsidR="004D6EF2" w:rsidRPr="004D6EF2">
        <w:rPr>
          <w:rFonts w:ascii="Arial" w:eastAsia="Times New Roman" w:hAnsi="Arial" w:cs="Arial"/>
          <w:color w:val="5E5E5E"/>
          <w:sz w:val="24"/>
          <w:szCs w:val="24"/>
          <w:lang w:eastAsia="ru-RU"/>
        </w:rPr>
        <w:t xml:space="preserve"> 26 по 27 марта в Санкт-Петербурге состоится цикл культурно-образовательных мероприятий, приуроченных к 80-летию Победы.</w:t>
      </w:r>
      <w:r w:rsidR="004D6EF2" w:rsidRPr="004D6EF2">
        <w:rPr>
          <w:rFonts w:ascii="Arial" w:eastAsia="Times New Roman" w:hAnsi="Arial" w:cs="Arial"/>
          <w:color w:val="5E5E5E"/>
          <w:sz w:val="24"/>
          <w:szCs w:val="24"/>
          <w:lang w:eastAsia="ru-RU"/>
        </w:rPr>
        <w:br/>
        <w:t>В рамках первого дня в историческом парке «Россия – моя история» состоится конференция «Общая память – наследие для молодого поколения: Великая Победа как объединяющий фактор в новейшей истории народов». В качестве докладчиков в ней примут участие представители общественных и патриотических объединений, историки, политологи, музейные работники и члены национально-культурных организаций стран и регионов России, принимавших участие в Великой Отечественной войне.</w:t>
      </w:r>
    </w:p>
    <w:p w:rsidR="004D6EF2" w:rsidRPr="004D6EF2" w:rsidRDefault="004D6EF2" w:rsidP="00DB12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4D6EF2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Собравшихся также ждет круглый стол и концертная программа с выступлениями творческих коллективов.</w:t>
      </w:r>
      <w:bookmarkStart w:id="0" w:name="_GoBack"/>
      <w:bookmarkEnd w:id="0"/>
    </w:p>
    <w:p w:rsidR="004D6EF2" w:rsidRPr="004D6EF2" w:rsidRDefault="004D6EF2" w:rsidP="00DB12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4D6EF2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В программе второго дня: встреча директора Дома национальностей Игоря Жукова с руководителями национально-культурных объединений города, посещение Государственного музея обороны и блокады Ленинграда и торжественное мероприятие в Российском этнографическом музее.</w:t>
      </w:r>
    </w:p>
    <w:p w:rsidR="004D6EF2" w:rsidRPr="004D6EF2" w:rsidRDefault="004D6EF2" w:rsidP="00DB12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4D6EF2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Ключевым событием станет презентация романа Павла и Галины Барышниковых «В тени летящей птицы» о судьбах детей блокадного Ленинграда, эвакуированных в Среднюю Азию.</w:t>
      </w:r>
    </w:p>
    <w:p w:rsidR="004D6EF2" w:rsidRPr="004D6EF2" w:rsidRDefault="004D6EF2" w:rsidP="00DB12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4D6EF2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Организаторы подготовили для гостей насыщенную концертную программу и выставку живописи художников – представителей стран Центральной Азии и Кавказа.</w:t>
      </w:r>
    </w:p>
    <w:p w:rsidR="004D6EF2" w:rsidRPr="004D6EF2" w:rsidRDefault="004D6EF2" w:rsidP="00DB12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4D6EF2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В завершении дня участникам проведут экскурсию по экспозиции музея.</w:t>
      </w:r>
    </w:p>
    <w:p w:rsidR="004D6EF2" w:rsidRDefault="004D6EF2" w:rsidP="00DB12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4D6EF2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Организаторами проекта выступили Отделение ГАТМ по Санкт-Петербургу и Северо-Западу РФ, Общество туркменской культуры «</w:t>
      </w:r>
      <w:proofErr w:type="spellStart"/>
      <w:r w:rsidRPr="004D6EF2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Мекан</w:t>
      </w:r>
      <w:proofErr w:type="spellEnd"/>
      <w:r w:rsidRPr="004D6EF2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» при поддержке Посольства Туркменистана в России, Межпарламентской ассамблеи стран СНГ, Комитета по внешним связям, Комитета по межнациональным отношениям и реализации миграционной политики в Санкт-Петербурге, Ассамблеи народов России, АНО «Дирекция Всемирного фестиваля молодежи», Российского этнографического музея, Санкт-Петербургского Дома национальностей, Исторического парка «Россия – моя история», АНО «Культурный центр Елены Образцовой», Государственного мемориальная музея обороны и</w:t>
      </w:r>
      <w:r w:rsidR="00DB1226">
        <w:rPr>
          <w:rFonts w:ascii="Arial" w:eastAsia="Times New Roman" w:hAnsi="Arial" w:cs="Arial"/>
          <w:color w:val="5E5E5E"/>
          <w:sz w:val="24"/>
          <w:szCs w:val="24"/>
          <w:lang w:eastAsia="ru-RU"/>
        </w:rPr>
        <w:t xml:space="preserve"> </w:t>
      </w:r>
      <w:r w:rsidR="00DB1226">
        <w:rPr>
          <w:rFonts w:ascii="Arial" w:hAnsi="Arial" w:cs="Arial"/>
          <w:color w:val="5E5E5E"/>
          <w:shd w:val="clear" w:color="auto" w:fill="FFFFFF"/>
        </w:rPr>
        <w:t>блокады Ленинграда.</w:t>
      </w:r>
    </w:p>
    <w:p w:rsidR="00DB1226" w:rsidRDefault="00DB1226" w:rsidP="00DB122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</w:p>
    <w:p w:rsidR="00DB1226" w:rsidRPr="004D6EF2" w:rsidRDefault="00DB1226" w:rsidP="00DB122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hyperlink r:id="rId4" w:history="1">
        <w:r w:rsidRPr="005E1CB4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http://spbdn.ru/news/129693/</w:t>
        </w:r>
      </w:hyperlink>
      <w:r>
        <w:rPr>
          <w:rFonts w:ascii="Arial" w:eastAsia="Times New Roman" w:hAnsi="Arial" w:cs="Arial"/>
          <w:color w:val="5E5E5E"/>
          <w:sz w:val="24"/>
          <w:szCs w:val="24"/>
          <w:lang w:eastAsia="ru-RU"/>
        </w:rPr>
        <w:t xml:space="preserve"> </w:t>
      </w:r>
    </w:p>
    <w:p w:rsidR="00C76EB3" w:rsidRDefault="00C76EB3"/>
    <w:sectPr w:rsidR="00C7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seoSansCyrl-500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18"/>
    <w:rsid w:val="004D6EF2"/>
    <w:rsid w:val="00C76EB3"/>
    <w:rsid w:val="00CD5318"/>
    <w:rsid w:val="00DB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22B4"/>
  <w15:chartTrackingRefBased/>
  <w15:docId w15:val="{83F507D7-0866-4CF4-9DFC-87DDC1B7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2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pbdn.ru/news/1296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2025-03-18T09:42:00Z</dcterms:created>
  <dcterms:modified xsi:type="dcterms:W3CDTF">2025-03-18T09:59:00Z</dcterms:modified>
</cp:coreProperties>
</file>